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A1184" w14:textId="6428D12E" w:rsidR="00AC2CAD" w:rsidRDefault="00AC2CAD" w:rsidP="00AC2CAD">
      <w:pPr>
        <w:spacing w:line="276" w:lineRule="auto"/>
        <w:rPr>
          <w:rFonts w:ascii="Arial" w:hAnsi="Arial" w:cs="Arial"/>
          <w:sz w:val="16"/>
          <w:szCs w:val="16"/>
        </w:rPr>
      </w:pPr>
    </w:p>
    <w:p w14:paraId="6B9A3F0E" w14:textId="77777777" w:rsidR="00AC2CAD" w:rsidRDefault="00AC2CAD" w:rsidP="00AC2CAD">
      <w:pPr>
        <w:spacing w:line="276" w:lineRule="auto"/>
        <w:rPr>
          <w:rFonts w:ascii="Arial" w:hAnsi="Arial" w:cs="Arial"/>
          <w:sz w:val="16"/>
          <w:szCs w:val="16"/>
        </w:rPr>
      </w:pPr>
    </w:p>
    <w:p w14:paraId="2CF09C8C" w14:textId="7872EA7A" w:rsidR="00AC2CAD" w:rsidRPr="00BB3A1D" w:rsidRDefault="00AC2CAD" w:rsidP="00AC2CAD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BB3A1D">
        <w:rPr>
          <w:rFonts w:ascii="Arial" w:hAnsi="Arial" w:cs="Arial"/>
          <w:b/>
          <w:sz w:val="16"/>
          <w:szCs w:val="16"/>
        </w:rPr>
        <w:t>Nižšie podpísaný/í oprávnený/í zástupca/ovia odberateľa elektriny/ plynu mimo domácnosti (ďalej len „odberateľ“):</w:t>
      </w:r>
    </w:p>
    <w:tbl>
      <w:tblPr>
        <w:tblStyle w:val="Mriekatabuky"/>
        <w:tblW w:w="9067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555"/>
        <w:gridCol w:w="7512"/>
      </w:tblGrid>
      <w:tr w:rsidR="00AC2CAD" w:rsidRPr="00AC39E5" w14:paraId="59593052" w14:textId="77777777" w:rsidTr="00AC2CAD">
        <w:tc>
          <w:tcPr>
            <w:tcW w:w="1555" w:type="dxa"/>
            <w:vAlign w:val="center"/>
          </w:tcPr>
          <w:p w14:paraId="1EFF5AC9" w14:textId="535515ED" w:rsidR="00AC2CAD" w:rsidRPr="00AC39E5" w:rsidRDefault="00AC2CAD" w:rsidP="00AC2CA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AC39E5">
              <w:rPr>
                <w:rFonts w:ascii="Arial" w:hAnsi="Arial" w:cs="Arial"/>
                <w:sz w:val="16"/>
                <w:szCs w:val="16"/>
              </w:rPr>
              <w:t>Obchodné meno:</w:t>
            </w:r>
          </w:p>
        </w:tc>
        <w:tc>
          <w:tcPr>
            <w:tcW w:w="7512" w:type="dxa"/>
            <w:vAlign w:val="center"/>
          </w:tcPr>
          <w:p w14:paraId="454A9594" w14:textId="7529594C" w:rsidR="00AC2CAD" w:rsidRPr="0086000B" w:rsidRDefault="00AC2CAD" w:rsidP="00AC2CAD">
            <w:pPr>
              <w:spacing w:line="360" w:lineRule="auto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</w:tc>
      </w:tr>
      <w:tr w:rsidR="00AC2CAD" w:rsidRPr="00AC39E5" w14:paraId="4C196383" w14:textId="77777777" w:rsidTr="00AC2CAD">
        <w:tc>
          <w:tcPr>
            <w:tcW w:w="1555" w:type="dxa"/>
            <w:vAlign w:val="center"/>
          </w:tcPr>
          <w:p w14:paraId="4D9FA6A9" w14:textId="29CAB966" w:rsidR="00AC2CAD" w:rsidRPr="00AC39E5" w:rsidRDefault="00AC2CAD" w:rsidP="00AC2CA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AC39E5">
              <w:rPr>
                <w:rFonts w:ascii="Arial" w:hAnsi="Arial" w:cs="Arial"/>
                <w:sz w:val="16"/>
                <w:szCs w:val="16"/>
              </w:rPr>
              <w:t>Sídlo:</w:t>
            </w:r>
          </w:p>
        </w:tc>
        <w:tc>
          <w:tcPr>
            <w:tcW w:w="7512" w:type="dxa"/>
            <w:vAlign w:val="center"/>
          </w:tcPr>
          <w:p w14:paraId="00C97851" w14:textId="4E53A70E" w:rsidR="00AC2CAD" w:rsidRPr="0010401B" w:rsidRDefault="00AC2CAD" w:rsidP="00AC39E5">
            <w:pPr>
              <w:rPr>
                <w:rFonts w:ascii="Arial" w:hAnsi="Arial" w:cs="Arial"/>
                <w:noProof w:val="0"/>
                <w:color w:val="000000"/>
                <w:sz w:val="16"/>
                <w:szCs w:val="16"/>
                <w:highlight w:val="yellow"/>
              </w:rPr>
            </w:pPr>
          </w:p>
        </w:tc>
      </w:tr>
      <w:tr w:rsidR="00AC2CAD" w:rsidRPr="00AC39E5" w14:paraId="19DC2F2A" w14:textId="77777777" w:rsidTr="00AC2CAD">
        <w:tc>
          <w:tcPr>
            <w:tcW w:w="1555" w:type="dxa"/>
            <w:vAlign w:val="center"/>
          </w:tcPr>
          <w:p w14:paraId="4EAEA6A4" w14:textId="4A3ED985" w:rsidR="00AC2CAD" w:rsidRPr="00AC39E5" w:rsidRDefault="00AC2CAD" w:rsidP="00AC2CA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AC39E5">
              <w:rPr>
                <w:rFonts w:ascii="Arial" w:hAnsi="Arial" w:cs="Arial"/>
                <w:sz w:val="16"/>
                <w:szCs w:val="16"/>
              </w:rPr>
              <w:t>IČO:</w:t>
            </w:r>
          </w:p>
        </w:tc>
        <w:tc>
          <w:tcPr>
            <w:tcW w:w="7512" w:type="dxa"/>
            <w:vAlign w:val="center"/>
          </w:tcPr>
          <w:p w14:paraId="1D3BCAB4" w14:textId="7A3C9408" w:rsidR="00AC2CAD" w:rsidRPr="0010401B" w:rsidRDefault="00AC2CAD" w:rsidP="009C0703">
            <w:pPr>
              <w:rPr>
                <w:rFonts w:ascii="Arial" w:hAnsi="Arial" w:cs="Arial"/>
                <w:noProof w:val="0"/>
                <w:sz w:val="16"/>
                <w:szCs w:val="16"/>
                <w:highlight w:val="yellow"/>
              </w:rPr>
            </w:pPr>
          </w:p>
        </w:tc>
      </w:tr>
      <w:tr w:rsidR="00AC2CAD" w:rsidRPr="00AC39E5" w14:paraId="7BFDAC37" w14:textId="77777777" w:rsidTr="00AC2CAD">
        <w:tc>
          <w:tcPr>
            <w:tcW w:w="1555" w:type="dxa"/>
            <w:vAlign w:val="center"/>
          </w:tcPr>
          <w:p w14:paraId="57539AC6" w14:textId="02455FB9" w:rsidR="00AC2CAD" w:rsidRPr="00AC39E5" w:rsidRDefault="00AC2CAD" w:rsidP="00AC2CA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AC39E5">
              <w:rPr>
                <w:rFonts w:ascii="Arial" w:hAnsi="Arial" w:cs="Arial"/>
                <w:sz w:val="16"/>
                <w:szCs w:val="16"/>
              </w:rPr>
              <w:t>Telefón:</w:t>
            </w:r>
          </w:p>
        </w:tc>
        <w:tc>
          <w:tcPr>
            <w:tcW w:w="7512" w:type="dxa"/>
            <w:vAlign w:val="center"/>
          </w:tcPr>
          <w:p w14:paraId="3D658DCC" w14:textId="0107EFD8" w:rsidR="00AC2CAD" w:rsidRPr="0010401B" w:rsidRDefault="00AC2CAD" w:rsidP="009C0703">
            <w:pPr>
              <w:spacing w:line="360" w:lineRule="auto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AC2CAD" w:rsidRPr="00AC39E5" w14:paraId="61C9F6A1" w14:textId="77777777" w:rsidTr="00AC2CAD">
        <w:tc>
          <w:tcPr>
            <w:tcW w:w="1555" w:type="dxa"/>
            <w:vAlign w:val="center"/>
          </w:tcPr>
          <w:p w14:paraId="09153242" w14:textId="7C129201" w:rsidR="00AC2CAD" w:rsidRPr="00AC39E5" w:rsidRDefault="00AC2CAD" w:rsidP="00AC2CA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AC39E5">
              <w:rPr>
                <w:rFonts w:ascii="Arial" w:hAnsi="Arial" w:cs="Arial"/>
                <w:sz w:val="16"/>
                <w:szCs w:val="16"/>
              </w:rPr>
              <w:t>Email:</w:t>
            </w:r>
          </w:p>
        </w:tc>
        <w:tc>
          <w:tcPr>
            <w:tcW w:w="7512" w:type="dxa"/>
            <w:vAlign w:val="center"/>
          </w:tcPr>
          <w:p w14:paraId="0D35BE15" w14:textId="2888EB8A" w:rsidR="00AC2CAD" w:rsidRPr="0010401B" w:rsidRDefault="00AC2CAD" w:rsidP="00AC2CAD">
            <w:pPr>
              <w:spacing w:line="360" w:lineRule="auto"/>
              <w:rPr>
                <w:rFonts w:ascii="Arial" w:hAnsi="Arial" w:cs="Arial"/>
                <w:noProof w:val="0"/>
                <w:sz w:val="16"/>
                <w:szCs w:val="16"/>
                <w:highlight w:val="yellow"/>
              </w:rPr>
            </w:pPr>
          </w:p>
        </w:tc>
      </w:tr>
    </w:tbl>
    <w:p w14:paraId="0AE16709" w14:textId="77777777" w:rsidR="00AC2CAD" w:rsidRPr="006B7ACC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</w:p>
    <w:p w14:paraId="24010F91" w14:textId="3C75FA2F" w:rsidR="00AC2CAD" w:rsidRPr="006B7ACC" w:rsidRDefault="00AC2CAD" w:rsidP="00AC2CAD">
      <w:pPr>
        <w:spacing w:line="360" w:lineRule="auto"/>
        <w:rPr>
          <w:rFonts w:ascii="Arial" w:hAnsi="Arial" w:cs="Arial"/>
          <w:bCs/>
          <w:sz w:val="16"/>
          <w:szCs w:val="16"/>
        </w:rPr>
      </w:pPr>
      <w:r w:rsidRPr="006B7ACC">
        <w:rPr>
          <w:rFonts w:ascii="Arial" w:hAnsi="Arial" w:cs="Arial"/>
          <w:sz w:val="16"/>
          <w:szCs w:val="16"/>
        </w:rPr>
        <w:t xml:space="preserve">za účelom pridelenia ceny za dodávku elektriny/ plynu odberateľovi elektriny/ plynu mimo domácnosti kategórie malý podnik pre kalendárny rok </w:t>
      </w:r>
      <w:r w:rsidRPr="006B7ACC">
        <w:rPr>
          <w:rFonts w:ascii="Arial" w:hAnsi="Arial" w:cs="Arial"/>
          <w:b/>
          <w:sz w:val="16"/>
          <w:szCs w:val="16"/>
        </w:rPr>
        <w:t>202</w:t>
      </w:r>
      <w:r w:rsidR="00E611A6">
        <w:rPr>
          <w:rFonts w:ascii="Arial" w:hAnsi="Arial" w:cs="Arial"/>
          <w:b/>
          <w:sz w:val="16"/>
          <w:szCs w:val="16"/>
        </w:rPr>
        <w:t>3</w:t>
      </w:r>
      <w:r w:rsidRPr="006B7ACC">
        <w:rPr>
          <w:rFonts w:ascii="Arial" w:hAnsi="Arial" w:cs="Arial"/>
          <w:sz w:val="16"/>
          <w:szCs w:val="16"/>
        </w:rPr>
        <w:t xml:space="preserve"> podľa platného cenového rozhodnutia Úradu pre reguláciu sieťových odvetví, ktorým boli určené maximálne ceny za dodávku </w:t>
      </w:r>
      <w:r w:rsidR="00BB3A1D">
        <w:rPr>
          <w:rFonts w:ascii="Arial" w:hAnsi="Arial" w:cs="Arial"/>
          <w:sz w:val="16"/>
          <w:szCs w:val="16"/>
        </w:rPr>
        <w:t xml:space="preserve">elektriny/ </w:t>
      </w:r>
      <w:r w:rsidRPr="006B7ACC">
        <w:rPr>
          <w:rFonts w:ascii="Arial" w:hAnsi="Arial" w:cs="Arial"/>
          <w:sz w:val="16"/>
          <w:szCs w:val="16"/>
        </w:rPr>
        <w:t xml:space="preserve">plynu zraniteľným odberateľom spoločnosti </w:t>
      </w:r>
      <w:r w:rsidRPr="006B7ACC">
        <w:rPr>
          <w:rFonts w:ascii="Arial" w:hAnsi="Arial" w:cs="Arial"/>
          <w:bCs/>
          <w:sz w:val="16"/>
          <w:szCs w:val="16"/>
        </w:rPr>
        <w:t xml:space="preserve">Slovenské elektrárne - energetické služby, s.r.o. </w:t>
      </w:r>
      <w:r w:rsidR="00BB3A1D">
        <w:rPr>
          <w:rFonts w:ascii="Arial" w:hAnsi="Arial" w:cs="Arial"/>
          <w:bCs/>
          <w:sz w:val="16"/>
          <w:szCs w:val="16"/>
        </w:rPr>
        <w:t xml:space="preserve">a </w:t>
      </w:r>
      <w:r w:rsidRPr="006B7ACC">
        <w:rPr>
          <w:rFonts w:ascii="Arial" w:hAnsi="Arial" w:cs="Arial"/>
          <w:bCs/>
          <w:sz w:val="16"/>
          <w:szCs w:val="16"/>
        </w:rPr>
        <w:t>podmienky ich uplatnenia:</w:t>
      </w:r>
    </w:p>
    <w:p w14:paraId="57BF04BE" w14:textId="77777777" w:rsidR="00AC2CAD" w:rsidRPr="006B7ACC" w:rsidRDefault="00AC2CAD" w:rsidP="00AC2CAD">
      <w:pPr>
        <w:spacing w:line="360" w:lineRule="auto"/>
        <w:rPr>
          <w:rFonts w:ascii="Arial" w:hAnsi="Arial" w:cs="Arial"/>
          <w:bCs/>
          <w:sz w:val="16"/>
          <w:szCs w:val="16"/>
        </w:rPr>
      </w:pPr>
    </w:p>
    <w:p w14:paraId="5625C969" w14:textId="77777777" w:rsidR="00AC2CAD" w:rsidRPr="0086000B" w:rsidRDefault="00AC2CAD" w:rsidP="00AC2CAD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BB3A1D">
        <w:rPr>
          <w:rFonts w:ascii="Arial" w:hAnsi="Arial" w:cs="Arial"/>
          <w:b/>
          <w:sz w:val="16"/>
          <w:szCs w:val="16"/>
        </w:rPr>
        <w:t xml:space="preserve">týmto v mene odberateľa čestne </w:t>
      </w:r>
      <w:r w:rsidRPr="0086000B">
        <w:rPr>
          <w:rFonts w:ascii="Arial" w:hAnsi="Arial" w:cs="Arial"/>
          <w:b/>
          <w:sz w:val="16"/>
          <w:szCs w:val="16"/>
        </w:rPr>
        <w:t xml:space="preserve">vyhlasujem/e, že odberateľ: </w:t>
      </w:r>
    </w:p>
    <w:p w14:paraId="02AC9990" w14:textId="7CEA913F" w:rsidR="00AC2CAD" w:rsidRPr="0086000B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  <w:r w:rsidRPr="0086000B">
        <w:rPr>
          <w:rFonts w:ascii="Arial" w:hAnsi="Arial" w:cs="Arial"/>
          <w:sz w:val="16"/>
          <w:szCs w:val="16"/>
        </w:rPr>
        <w:t xml:space="preserve">• bol počas celého obdobia </w:t>
      </w:r>
      <w:r w:rsidRPr="0086000B">
        <w:rPr>
          <w:rFonts w:ascii="Arial" w:hAnsi="Arial" w:cs="Arial"/>
          <w:b/>
          <w:sz w:val="16"/>
          <w:szCs w:val="16"/>
        </w:rPr>
        <w:t>od 1. januára 20</w:t>
      </w:r>
      <w:r w:rsidR="006B7ACC" w:rsidRPr="0086000B">
        <w:rPr>
          <w:rFonts w:ascii="Arial" w:hAnsi="Arial" w:cs="Arial"/>
          <w:b/>
          <w:sz w:val="16"/>
          <w:szCs w:val="16"/>
        </w:rPr>
        <w:t>2</w:t>
      </w:r>
      <w:r w:rsidR="00D12802">
        <w:rPr>
          <w:rFonts w:ascii="Arial" w:hAnsi="Arial" w:cs="Arial"/>
          <w:b/>
          <w:sz w:val="16"/>
          <w:szCs w:val="16"/>
        </w:rPr>
        <w:t>2</w:t>
      </w:r>
      <w:r w:rsidRPr="0086000B">
        <w:rPr>
          <w:rFonts w:ascii="Arial" w:hAnsi="Arial" w:cs="Arial"/>
          <w:b/>
          <w:sz w:val="16"/>
          <w:szCs w:val="16"/>
        </w:rPr>
        <w:t xml:space="preserve"> do 31. decembra 20</w:t>
      </w:r>
      <w:r w:rsidR="006B7ACC" w:rsidRPr="0086000B">
        <w:rPr>
          <w:rFonts w:ascii="Arial" w:hAnsi="Arial" w:cs="Arial"/>
          <w:b/>
          <w:sz w:val="16"/>
          <w:szCs w:val="16"/>
        </w:rPr>
        <w:t>2</w:t>
      </w:r>
      <w:r w:rsidR="00D12802">
        <w:rPr>
          <w:rFonts w:ascii="Arial" w:hAnsi="Arial" w:cs="Arial"/>
          <w:b/>
          <w:sz w:val="16"/>
          <w:szCs w:val="16"/>
        </w:rPr>
        <w:t>2</w:t>
      </w:r>
      <w:r w:rsidRPr="0086000B">
        <w:rPr>
          <w:rFonts w:ascii="Arial" w:hAnsi="Arial" w:cs="Arial"/>
          <w:sz w:val="16"/>
          <w:szCs w:val="16"/>
        </w:rPr>
        <w:t xml:space="preserve"> odberateľom </w:t>
      </w:r>
      <w:r w:rsidR="00E1470B" w:rsidRPr="0086000B">
        <w:rPr>
          <w:rFonts w:ascii="Arial" w:hAnsi="Arial" w:cs="Arial"/>
          <w:sz w:val="16"/>
          <w:szCs w:val="16"/>
        </w:rPr>
        <w:t>elektriny/</w:t>
      </w:r>
      <w:r w:rsidR="00E1470B" w:rsidRPr="0010401B">
        <w:rPr>
          <w:rFonts w:ascii="Arial" w:hAnsi="Arial" w:cs="Arial"/>
          <w:strike/>
          <w:sz w:val="16"/>
          <w:szCs w:val="16"/>
        </w:rPr>
        <w:t>plynu</w:t>
      </w:r>
      <w:r w:rsidR="00677A14" w:rsidRPr="0086000B">
        <w:rPr>
          <w:rFonts w:ascii="Arial" w:hAnsi="Arial" w:cs="Arial"/>
          <w:sz w:val="16"/>
          <w:szCs w:val="16"/>
        </w:rPr>
        <w:t>*</w:t>
      </w:r>
      <w:r w:rsidRPr="0086000B">
        <w:rPr>
          <w:rFonts w:ascii="Arial" w:hAnsi="Arial" w:cs="Arial"/>
          <w:sz w:val="16"/>
          <w:szCs w:val="16"/>
        </w:rPr>
        <w:t xml:space="preserve"> kategórie odberateľ </w:t>
      </w:r>
      <w:r w:rsidR="00E1470B" w:rsidRPr="0086000B">
        <w:rPr>
          <w:rFonts w:ascii="Arial" w:hAnsi="Arial" w:cs="Arial"/>
          <w:sz w:val="16"/>
          <w:szCs w:val="16"/>
        </w:rPr>
        <w:t>elektriny/</w:t>
      </w:r>
      <w:r w:rsidR="00E1470B" w:rsidRPr="0010401B">
        <w:rPr>
          <w:rFonts w:ascii="Arial" w:hAnsi="Arial" w:cs="Arial"/>
          <w:strike/>
          <w:sz w:val="16"/>
          <w:szCs w:val="16"/>
        </w:rPr>
        <w:t>plynu</w:t>
      </w:r>
      <w:r w:rsidR="00677A14" w:rsidRPr="0086000B">
        <w:rPr>
          <w:rFonts w:ascii="Arial" w:hAnsi="Arial" w:cs="Arial"/>
          <w:sz w:val="16"/>
          <w:szCs w:val="16"/>
        </w:rPr>
        <w:t>*</w:t>
      </w:r>
      <w:r w:rsidRPr="0086000B">
        <w:rPr>
          <w:rFonts w:ascii="Arial" w:hAnsi="Arial" w:cs="Arial"/>
          <w:sz w:val="16"/>
          <w:szCs w:val="16"/>
        </w:rPr>
        <w:t xml:space="preserve"> mimo domácnosti (maloodber), </w:t>
      </w:r>
    </w:p>
    <w:p w14:paraId="328BE9AD" w14:textId="79CC1B80" w:rsidR="00AC2CAD" w:rsidRPr="00125256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  <w:r w:rsidRPr="00125256">
        <w:rPr>
          <w:rFonts w:ascii="Arial" w:hAnsi="Arial" w:cs="Arial"/>
          <w:sz w:val="16"/>
          <w:szCs w:val="16"/>
        </w:rPr>
        <w:t xml:space="preserve">• svojim odberom plynu za obdobie </w:t>
      </w:r>
      <w:r w:rsidRPr="00125256">
        <w:rPr>
          <w:rFonts w:ascii="Arial" w:hAnsi="Arial" w:cs="Arial"/>
          <w:b/>
          <w:sz w:val="16"/>
          <w:szCs w:val="16"/>
        </w:rPr>
        <w:t>od 1. januára 20</w:t>
      </w:r>
      <w:r w:rsidR="006B7ACC" w:rsidRPr="00125256">
        <w:rPr>
          <w:rFonts w:ascii="Arial" w:hAnsi="Arial" w:cs="Arial"/>
          <w:b/>
          <w:sz w:val="16"/>
          <w:szCs w:val="16"/>
        </w:rPr>
        <w:t>2</w:t>
      </w:r>
      <w:r w:rsidR="00D12802" w:rsidRPr="00125256">
        <w:rPr>
          <w:rFonts w:ascii="Arial" w:hAnsi="Arial" w:cs="Arial"/>
          <w:b/>
          <w:sz w:val="16"/>
          <w:szCs w:val="16"/>
        </w:rPr>
        <w:t>2</w:t>
      </w:r>
      <w:r w:rsidRPr="00125256">
        <w:rPr>
          <w:rFonts w:ascii="Arial" w:hAnsi="Arial" w:cs="Arial"/>
          <w:b/>
          <w:sz w:val="16"/>
          <w:szCs w:val="16"/>
        </w:rPr>
        <w:t xml:space="preserve"> do 31. decembra 20</w:t>
      </w:r>
      <w:r w:rsidR="006B7ACC" w:rsidRPr="00125256">
        <w:rPr>
          <w:rFonts w:ascii="Arial" w:hAnsi="Arial" w:cs="Arial"/>
          <w:b/>
          <w:sz w:val="16"/>
          <w:szCs w:val="16"/>
        </w:rPr>
        <w:t>2</w:t>
      </w:r>
      <w:r w:rsidR="00D12802" w:rsidRPr="00125256">
        <w:rPr>
          <w:rFonts w:ascii="Arial" w:hAnsi="Arial" w:cs="Arial"/>
          <w:b/>
          <w:sz w:val="16"/>
          <w:szCs w:val="16"/>
        </w:rPr>
        <w:t>2</w:t>
      </w:r>
      <w:r w:rsidRPr="00125256">
        <w:rPr>
          <w:rFonts w:ascii="Arial" w:hAnsi="Arial" w:cs="Arial"/>
          <w:sz w:val="16"/>
          <w:szCs w:val="16"/>
        </w:rPr>
        <w:t xml:space="preserve"> na všetkých svojich odberných miestach spolu neprekročil 100.000 kWh,</w:t>
      </w:r>
      <w:r w:rsidR="00E1470B" w:rsidRPr="00125256">
        <w:rPr>
          <w:rFonts w:ascii="Arial" w:hAnsi="Arial" w:cs="Arial"/>
          <w:sz w:val="16"/>
          <w:szCs w:val="16"/>
        </w:rPr>
        <w:t>*</w:t>
      </w:r>
      <w:r w:rsidRPr="00125256">
        <w:rPr>
          <w:rFonts w:ascii="Arial" w:hAnsi="Arial" w:cs="Arial"/>
          <w:sz w:val="16"/>
          <w:szCs w:val="16"/>
        </w:rPr>
        <w:t xml:space="preserve"> </w:t>
      </w:r>
    </w:p>
    <w:p w14:paraId="1744AA5C" w14:textId="7DE8D64F" w:rsidR="00AC2CAD" w:rsidRPr="00125256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  <w:r w:rsidRPr="00125256">
        <w:rPr>
          <w:rFonts w:ascii="Arial" w:hAnsi="Arial" w:cs="Arial"/>
          <w:sz w:val="16"/>
          <w:szCs w:val="16"/>
        </w:rPr>
        <w:t xml:space="preserve">• svojim odberom elektriny za obdobie </w:t>
      </w:r>
      <w:r w:rsidRPr="00125256">
        <w:rPr>
          <w:rFonts w:ascii="Arial" w:hAnsi="Arial" w:cs="Arial"/>
          <w:b/>
          <w:sz w:val="16"/>
          <w:szCs w:val="16"/>
        </w:rPr>
        <w:t>od 1. januára 20</w:t>
      </w:r>
      <w:r w:rsidR="006B7ACC" w:rsidRPr="00125256">
        <w:rPr>
          <w:rFonts w:ascii="Arial" w:hAnsi="Arial" w:cs="Arial"/>
          <w:b/>
          <w:sz w:val="16"/>
          <w:szCs w:val="16"/>
        </w:rPr>
        <w:t>2</w:t>
      </w:r>
      <w:r w:rsidR="00D12802" w:rsidRPr="00125256">
        <w:rPr>
          <w:rFonts w:ascii="Arial" w:hAnsi="Arial" w:cs="Arial"/>
          <w:b/>
          <w:sz w:val="16"/>
          <w:szCs w:val="16"/>
        </w:rPr>
        <w:t>2</w:t>
      </w:r>
      <w:r w:rsidRPr="00125256">
        <w:rPr>
          <w:rFonts w:ascii="Arial" w:hAnsi="Arial" w:cs="Arial"/>
          <w:b/>
          <w:sz w:val="16"/>
          <w:szCs w:val="16"/>
        </w:rPr>
        <w:t xml:space="preserve"> do 31. decembra 20</w:t>
      </w:r>
      <w:r w:rsidR="006B7ACC" w:rsidRPr="00125256">
        <w:rPr>
          <w:rFonts w:ascii="Arial" w:hAnsi="Arial" w:cs="Arial"/>
          <w:b/>
          <w:sz w:val="16"/>
          <w:szCs w:val="16"/>
        </w:rPr>
        <w:t>2</w:t>
      </w:r>
      <w:r w:rsidR="00D12802" w:rsidRPr="00125256">
        <w:rPr>
          <w:rFonts w:ascii="Arial" w:hAnsi="Arial" w:cs="Arial"/>
          <w:b/>
          <w:sz w:val="16"/>
          <w:szCs w:val="16"/>
        </w:rPr>
        <w:t>2</w:t>
      </w:r>
      <w:r w:rsidRPr="00125256">
        <w:rPr>
          <w:rFonts w:ascii="Arial" w:hAnsi="Arial" w:cs="Arial"/>
          <w:sz w:val="16"/>
          <w:szCs w:val="16"/>
        </w:rPr>
        <w:t xml:space="preserve"> na všetkých svojich odberných miestach spolu neprekročil 30.000 kWh,</w:t>
      </w:r>
      <w:r w:rsidR="00E1470B" w:rsidRPr="00125256">
        <w:rPr>
          <w:rFonts w:ascii="Arial" w:hAnsi="Arial" w:cs="Arial"/>
          <w:sz w:val="16"/>
          <w:szCs w:val="16"/>
        </w:rPr>
        <w:t>*</w:t>
      </w:r>
    </w:p>
    <w:p w14:paraId="3C906CD0" w14:textId="54B1B578" w:rsidR="00AC2CAD" w:rsidRPr="00125256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  <w:r w:rsidRPr="00125256">
        <w:rPr>
          <w:rFonts w:ascii="Arial" w:hAnsi="Arial" w:cs="Arial"/>
          <w:sz w:val="16"/>
          <w:szCs w:val="16"/>
        </w:rPr>
        <w:t xml:space="preserve">• odoberal </w:t>
      </w:r>
      <w:r w:rsidR="00677A14" w:rsidRPr="00125256">
        <w:rPr>
          <w:rFonts w:ascii="Arial" w:hAnsi="Arial" w:cs="Arial"/>
          <w:sz w:val="16"/>
          <w:szCs w:val="16"/>
        </w:rPr>
        <w:t>elektrin</w:t>
      </w:r>
      <w:r w:rsidR="00B4482C" w:rsidRPr="00125256">
        <w:rPr>
          <w:rFonts w:ascii="Arial" w:hAnsi="Arial" w:cs="Arial"/>
          <w:sz w:val="16"/>
          <w:szCs w:val="16"/>
        </w:rPr>
        <w:t>u</w:t>
      </w:r>
      <w:r w:rsidR="00677A14" w:rsidRPr="00125256">
        <w:rPr>
          <w:rFonts w:ascii="Arial" w:hAnsi="Arial" w:cs="Arial"/>
          <w:sz w:val="16"/>
          <w:szCs w:val="16"/>
        </w:rPr>
        <w:t>/plyn*</w:t>
      </w:r>
      <w:r w:rsidRPr="00125256">
        <w:rPr>
          <w:rFonts w:ascii="Arial" w:hAnsi="Arial" w:cs="Arial"/>
          <w:sz w:val="16"/>
          <w:szCs w:val="16"/>
        </w:rPr>
        <w:t xml:space="preserve"> na všetkých svojich odberných miestach počas celého obdobia od </w:t>
      </w:r>
      <w:r w:rsidRPr="00125256">
        <w:rPr>
          <w:rFonts w:ascii="Arial" w:hAnsi="Arial" w:cs="Arial"/>
          <w:b/>
          <w:sz w:val="16"/>
          <w:szCs w:val="16"/>
        </w:rPr>
        <w:t>1. januára 20</w:t>
      </w:r>
      <w:r w:rsidR="006B7ACC" w:rsidRPr="00125256">
        <w:rPr>
          <w:rFonts w:ascii="Arial" w:hAnsi="Arial" w:cs="Arial"/>
          <w:b/>
          <w:sz w:val="16"/>
          <w:szCs w:val="16"/>
        </w:rPr>
        <w:t>2</w:t>
      </w:r>
      <w:r w:rsidR="00D12802" w:rsidRPr="00125256">
        <w:rPr>
          <w:rFonts w:ascii="Arial" w:hAnsi="Arial" w:cs="Arial"/>
          <w:b/>
          <w:sz w:val="16"/>
          <w:szCs w:val="16"/>
        </w:rPr>
        <w:t>2</w:t>
      </w:r>
      <w:r w:rsidRPr="00125256">
        <w:rPr>
          <w:rFonts w:ascii="Arial" w:hAnsi="Arial" w:cs="Arial"/>
          <w:b/>
          <w:sz w:val="16"/>
          <w:szCs w:val="16"/>
        </w:rPr>
        <w:t xml:space="preserve"> do 31. decembra 20</w:t>
      </w:r>
      <w:r w:rsidR="006B7ACC" w:rsidRPr="00125256">
        <w:rPr>
          <w:rFonts w:ascii="Arial" w:hAnsi="Arial" w:cs="Arial"/>
          <w:b/>
          <w:sz w:val="16"/>
          <w:szCs w:val="16"/>
        </w:rPr>
        <w:t>2</w:t>
      </w:r>
      <w:r w:rsidR="00D12802" w:rsidRPr="00125256">
        <w:rPr>
          <w:rFonts w:ascii="Arial" w:hAnsi="Arial" w:cs="Arial"/>
          <w:b/>
          <w:sz w:val="16"/>
          <w:szCs w:val="16"/>
        </w:rPr>
        <w:t>2</w:t>
      </w:r>
      <w:r w:rsidRPr="00125256">
        <w:rPr>
          <w:rFonts w:ascii="Arial" w:hAnsi="Arial" w:cs="Arial"/>
          <w:sz w:val="16"/>
          <w:szCs w:val="16"/>
        </w:rPr>
        <w:t xml:space="preserve">, </w:t>
      </w:r>
    </w:p>
    <w:p w14:paraId="0BAB45AD" w14:textId="77777777" w:rsidR="00AC2CAD" w:rsidRPr="00125256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</w:p>
    <w:p w14:paraId="449CB6B8" w14:textId="77777777" w:rsidR="00AC2CAD" w:rsidRPr="0086000B" w:rsidRDefault="00AC2CAD" w:rsidP="00AC2CAD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86000B">
        <w:rPr>
          <w:rFonts w:ascii="Arial" w:hAnsi="Arial" w:cs="Arial"/>
          <w:b/>
          <w:sz w:val="16"/>
          <w:szCs w:val="16"/>
        </w:rPr>
        <w:t xml:space="preserve">a zároveň vyhlasujem/e, že odberateľ berie na vedomie a súhlasí, že </w:t>
      </w:r>
    </w:p>
    <w:p w14:paraId="4B1A8583" w14:textId="77777777" w:rsidR="00AC2CAD" w:rsidRPr="0086000B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  <w:r w:rsidRPr="0086000B">
        <w:rPr>
          <w:rFonts w:ascii="Arial" w:hAnsi="Arial" w:cs="Arial"/>
          <w:sz w:val="16"/>
          <w:szCs w:val="16"/>
        </w:rPr>
        <w:t xml:space="preserve">• v prípade, ak sa ktorékoľvek vyššie uvedené vyhlásenie preukáže ako nepravdivé, spoločnosť </w:t>
      </w:r>
      <w:r w:rsidRPr="0086000B">
        <w:rPr>
          <w:rFonts w:ascii="Arial" w:hAnsi="Arial" w:cs="Arial"/>
          <w:bCs/>
          <w:sz w:val="16"/>
          <w:szCs w:val="16"/>
        </w:rPr>
        <w:t>Slovenské elektrárne - energetické služby, s.r.o.</w:t>
      </w:r>
      <w:r w:rsidRPr="0086000B">
        <w:rPr>
          <w:rFonts w:ascii="Arial" w:hAnsi="Arial" w:cs="Arial"/>
          <w:sz w:val="16"/>
          <w:szCs w:val="16"/>
        </w:rPr>
        <w:t xml:space="preserve"> bude oprávnená vyúčtovať odberateľovi škodu tým spôsobenú,</w:t>
      </w:r>
    </w:p>
    <w:p w14:paraId="5380D62B" w14:textId="77777777" w:rsidR="00AC2CAD" w:rsidRPr="0086000B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  <w:r w:rsidRPr="0086000B">
        <w:rPr>
          <w:rFonts w:ascii="Arial" w:hAnsi="Arial" w:cs="Arial"/>
          <w:sz w:val="16"/>
          <w:szCs w:val="16"/>
        </w:rPr>
        <w:t xml:space="preserve">• spoločnosť </w:t>
      </w:r>
      <w:r w:rsidRPr="0086000B">
        <w:rPr>
          <w:rFonts w:ascii="Arial" w:hAnsi="Arial" w:cs="Arial"/>
          <w:bCs/>
          <w:sz w:val="16"/>
          <w:szCs w:val="16"/>
        </w:rPr>
        <w:t>Slovenské elektrárne - energetické služby, s.r.o.</w:t>
      </w:r>
      <w:r w:rsidRPr="0086000B">
        <w:rPr>
          <w:rFonts w:ascii="Arial" w:hAnsi="Arial" w:cs="Arial"/>
          <w:sz w:val="16"/>
          <w:szCs w:val="16"/>
        </w:rPr>
        <w:t xml:space="preserve"> je aj napriek tomuto čestnému vyhláseniu oprávnená kedykoľvek od odberateľa požadovať preukázanie všetkých vyššie uvedených skutočností. </w:t>
      </w:r>
    </w:p>
    <w:p w14:paraId="10A518D3" w14:textId="77777777" w:rsidR="00AC2CAD" w:rsidRPr="0086000B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</w:p>
    <w:p w14:paraId="0CEDCE19" w14:textId="625440BD" w:rsidR="00AC2CAD" w:rsidRPr="0086000B" w:rsidRDefault="00AC2CAD" w:rsidP="00AC2CAD">
      <w:pPr>
        <w:spacing w:line="360" w:lineRule="auto"/>
        <w:rPr>
          <w:rFonts w:ascii="Arial" w:hAnsi="Arial" w:cs="Arial"/>
          <w:sz w:val="16"/>
          <w:szCs w:val="16"/>
        </w:rPr>
      </w:pPr>
    </w:p>
    <w:p w14:paraId="5DAD745B" w14:textId="593C0055" w:rsidR="000872C5" w:rsidRPr="0086000B" w:rsidRDefault="000872C5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noProof w:val="0"/>
          <w:color w:val="000000"/>
          <w:sz w:val="16"/>
          <w:szCs w:val="16"/>
          <w:lang w:eastAsia="en-US"/>
        </w:rPr>
      </w:pPr>
    </w:p>
    <w:p w14:paraId="6DE5B164" w14:textId="112FD8DB" w:rsidR="00AC2CAD" w:rsidRPr="00C50619" w:rsidRDefault="00AC2CAD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noProof w:val="0"/>
          <w:color w:val="000000"/>
          <w:sz w:val="16"/>
          <w:szCs w:val="16"/>
          <w:lang w:eastAsia="en-US"/>
        </w:rPr>
      </w:pPr>
      <w:r w:rsidRPr="00C50619">
        <w:rPr>
          <w:rFonts w:ascii="Arial" w:eastAsia="Times New Roman" w:hAnsi="Arial" w:cs="Arial"/>
          <w:noProof w:val="0"/>
          <w:color w:val="000000"/>
          <w:sz w:val="16"/>
          <w:szCs w:val="16"/>
          <w:lang w:eastAsia="en-US"/>
        </w:rPr>
        <w:t>Za odberateľa:</w:t>
      </w:r>
    </w:p>
    <w:tbl>
      <w:tblPr>
        <w:tblStyle w:val="Mriekatabuky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812"/>
        <w:gridCol w:w="1812"/>
        <w:gridCol w:w="3034"/>
        <w:gridCol w:w="2268"/>
      </w:tblGrid>
      <w:tr w:rsidR="00AC2CAD" w:rsidRPr="00C50619" w14:paraId="15026FB9" w14:textId="77777777" w:rsidTr="00AC2CAD">
        <w:tc>
          <w:tcPr>
            <w:tcW w:w="1812" w:type="dxa"/>
            <w:vAlign w:val="center"/>
          </w:tcPr>
          <w:p w14:paraId="5825FC07" w14:textId="6EDF57D6" w:rsidR="00AC2CAD" w:rsidRPr="00C50619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</w:pPr>
            <w:r w:rsidRPr="00C50619"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  <w:t>Miesto:</w:t>
            </w:r>
          </w:p>
        </w:tc>
        <w:tc>
          <w:tcPr>
            <w:tcW w:w="1812" w:type="dxa"/>
            <w:vAlign w:val="center"/>
          </w:tcPr>
          <w:p w14:paraId="44426D83" w14:textId="76B8E868" w:rsidR="00AC2CAD" w:rsidRPr="00C50619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</w:pPr>
            <w:r w:rsidRPr="00C50619"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  <w:t>Dátum:</w:t>
            </w:r>
          </w:p>
        </w:tc>
        <w:tc>
          <w:tcPr>
            <w:tcW w:w="3034" w:type="dxa"/>
            <w:vAlign w:val="center"/>
          </w:tcPr>
          <w:p w14:paraId="437013AE" w14:textId="025FD3F4" w:rsidR="00AC2CAD" w:rsidRPr="00C50619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</w:pPr>
            <w:r w:rsidRPr="00C50619"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  <w:t>Meno, priezvisko, funkcia:</w:t>
            </w:r>
          </w:p>
        </w:tc>
        <w:tc>
          <w:tcPr>
            <w:tcW w:w="2268" w:type="dxa"/>
            <w:vAlign w:val="center"/>
          </w:tcPr>
          <w:p w14:paraId="3DAFD2ED" w14:textId="334D9451" w:rsidR="00AC2CAD" w:rsidRPr="00C50619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</w:pPr>
            <w:r w:rsidRPr="00C50619"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  <w:t>Podpis:</w:t>
            </w:r>
          </w:p>
        </w:tc>
      </w:tr>
      <w:tr w:rsidR="00AC2CAD" w:rsidRPr="00C50619" w14:paraId="65385995" w14:textId="77777777" w:rsidTr="00AC2CAD">
        <w:tc>
          <w:tcPr>
            <w:tcW w:w="1812" w:type="dxa"/>
            <w:vAlign w:val="center"/>
          </w:tcPr>
          <w:p w14:paraId="6068A43C" w14:textId="5CAC294B" w:rsidR="00AC2CAD" w:rsidRPr="0086000B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b/>
                <w:noProof w:val="0"/>
                <w:color w:val="000000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1812" w:type="dxa"/>
            <w:vAlign w:val="center"/>
          </w:tcPr>
          <w:p w14:paraId="29717BD2" w14:textId="1020FD90" w:rsidR="00AC2CAD" w:rsidRPr="0086000B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b/>
                <w:noProof w:val="0"/>
                <w:color w:val="000000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3034" w:type="dxa"/>
            <w:vAlign w:val="center"/>
          </w:tcPr>
          <w:p w14:paraId="01A801F5" w14:textId="71F99DA0" w:rsidR="00AC2CAD" w:rsidRPr="0086000B" w:rsidRDefault="00AC2CAD" w:rsidP="009C0703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b/>
                <w:noProof w:val="0"/>
                <w:color w:val="000000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14:paraId="255FBF3D" w14:textId="77777777" w:rsidR="00AC2CAD" w:rsidRPr="00C50619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</w:pPr>
          </w:p>
        </w:tc>
      </w:tr>
      <w:tr w:rsidR="00AC2CAD" w:rsidRPr="00C50619" w14:paraId="0BF4D730" w14:textId="77777777" w:rsidTr="00AC2CAD">
        <w:tc>
          <w:tcPr>
            <w:tcW w:w="1812" w:type="dxa"/>
            <w:vAlign w:val="center"/>
          </w:tcPr>
          <w:p w14:paraId="04C5D506" w14:textId="77777777" w:rsidR="00AC2CAD" w:rsidRPr="00C50619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12" w:type="dxa"/>
            <w:vAlign w:val="center"/>
          </w:tcPr>
          <w:p w14:paraId="348A02E6" w14:textId="77777777" w:rsidR="00AC2CAD" w:rsidRPr="00C50619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034" w:type="dxa"/>
            <w:vAlign w:val="center"/>
          </w:tcPr>
          <w:p w14:paraId="2D9E027B" w14:textId="77777777" w:rsidR="00AC2CAD" w:rsidRPr="00C50619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14:paraId="21D1E2C1" w14:textId="77777777" w:rsidR="00AC2CAD" w:rsidRPr="00C50619" w:rsidRDefault="00AC2CAD" w:rsidP="00AC2CAD">
            <w:pPr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  <w:noProof w:val="0"/>
                <w:color w:val="000000"/>
                <w:sz w:val="16"/>
                <w:szCs w:val="16"/>
                <w:lang w:eastAsia="en-US"/>
              </w:rPr>
            </w:pPr>
          </w:p>
        </w:tc>
      </w:tr>
    </w:tbl>
    <w:p w14:paraId="324E633D" w14:textId="7FD2797E" w:rsidR="0014680A" w:rsidRPr="00C50619" w:rsidRDefault="0014680A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16"/>
          <w:szCs w:val="16"/>
          <w:lang w:val="en-US" w:eastAsia="en-US"/>
        </w:rPr>
      </w:pPr>
    </w:p>
    <w:p w14:paraId="488BE48A" w14:textId="20681B03" w:rsidR="00677A14" w:rsidRPr="00C50619" w:rsidRDefault="00677A14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16"/>
          <w:szCs w:val="16"/>
          <w:lang w:val="en-US" w:eastAsia="en-US"/>
        </w:rPr>
      </w:pPr>
    </w:p>
    <w:p w14:paraId="54E0FCC2" w14:textId="2DC4A286" w:rsidR="00677A14" w:rsidRPr="00C50619" w:rsidRDefault="00677A14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16"/>
          <w:szCs w:val="16"/>
          <w:lang w:val="en-US" w:eastAsia="en-US"/>
        </w:rPr>
      </w:pPr>
    </w:p>
    <w:p w14:paraId="6B9BB5A2" w14:textId="3143CD79" w:rsidR="00677A14" w:rsidRPr="00C50619" w:rsidRDefault="00677A14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16"/>
          <w:szCs w:val="16"/>
          <w:lang w:val="en-US" w:eastAsia="en-US"/>
        </w:rPr>
      </w:pPr>
    </w:p>
    <w:p w14:paraId="112E76BF" w14:textId="54503059" w:rsidR="00677A14" w:rsidRPr="00C50619" w:rsidRDefault="00677A14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16"/>
          <w:szCs w:val="16"/>
          <w:lang w:val="en-US" w:eastAsia="en-US"/>
        </w:rPr>
      </w:pPr>
    </w:p>
    <w:p w14:paraId="235BB12F" w14:textId="770C4A47" w:rsidR="00677A14" w:rsidRPr="00C50619" w:rsidRDefault="00677A14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16"/>
          <w:szCs w:val="16"/>
          <w:lang w:val="en-US" w:eastAsia="en-US"/>
        </w:rPr>
      </w:pPr>
    </w:p>
    <w:p w14:paraId="6E7F1C1D" w14:textId="58BB486A" w:rsidR="00E1470B" w:rsidRDefault="00E1470B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16"/>
          <w:szCs w:val="16"/>
          <w:lang w:val="en-US" w:eastAsia="en-US"/>
        </w:rPr>
      </w:pPr>
    </w:p>
    <w:p w14:paraId="23D5EE8A" w14:textId="1D7B4CCB" w:rsidR="00C50619" w:rsidRDefault="00C50619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16"/>
          <w:szCs w:val="16"/>
          <w:lang w:val="en-US" w:eastAsia="en-US"/>
        </w:rPr>
      </w:pPr>
    </w:p>
    <w:p w14:paraId="4C882516" w14:textId="45D2BA52" w:rsidR="00C50619" w:rsidRPr="00C50619" w:rsidRDefault="00C50619" w:rsidP="00AC2CAD">
      <w:pPr>
        <w:tabs>
          <w:tab w:val="clear" w:pos="4536"/>
          <w:tab w:val="clear" w:pos="9072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16"/>
          <w:szCs w:val="16"/>
          <w:lang w:val="en-US" w:eastAsia="en-US"/>
        </w:rPr>
      </w:pPr>
    </w:p>
    <w:p w14:paraId="0602460F" w14:textId="19B220DC" w:rsidR="00677A14" w:rsidRPr="00750FF2" w:rsidRDefault="00677A14" w:rsidP="00D966BF">
      <w:pPr>
        <w:tabs>
          <w:tab w:val="clear" w:pos="4536"/>
          <w:tab w:val="clear" w:pos="9072"/>
          <w:tab w:val="left" w:pos="5235"/>
        </w:tabs>
        <w:spacing w:line="360" w:lineRule="auto"/>
        <w:rPr>
          <w:rFonts w:ascii="Arial" w:eastAsia="Times New Roman" w:hAnsi="Arial" w:cs="Arial"/>
          <w:b/>
          <w:bCs/>
          <w:noProof w:val="0"/>
          <w:color w:val="000080"/>
          <w:sz w:val="20"/>
          <w:szCs w:val="20"/>
          <w:lang w:val="en-US" w:eastAsia="en-US"/>
        </w:rPr>
      </w:pPr>
      <w:r>
        <w:rPr>
          <w:rFonts w:ascii="Arial" w:hAnsi="Arial" w:cs="Arial"/>
          <w:sz w:val="16"/>
          <w:szCs w:val="16"/>
        </w:rPr>
        <w:t>*</w:t>
      </w:r>
      <w:r w:rsidR="00E1470B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nehodiace sa </w:t>
      </w:r>
      <w:r w:rsidR="00E1470B">
        <w:rPr>
          <w:rFonts w:ascii="Arial" w:hAnsi="Arial" w:cs="Arial"/>
          <w:sz w:val="16"/>
          <w:szCs w:val="16"/>
        </w:rPr>
        <w:t>pre</w:t>
      </w:r>
      <w:r>
        <w:rPr>
          <w:rFonts w:ascii="Arial" w:hAnsi="Arial" w:cs="Arial"/>
          <w:sz w:val="16"/>
          <w:szCs w:val="16"/>
        </w:rPr>
        <w:t>škrtnite</w:t>
      </w:r>
      <w:r w:rsidR="00D966BF">
        <w:rPr>
          <w:rFonts w:ascii="Arial" w:hAnsi="Arial" w:cs="Arial"/>
          <w:sz w:val="16"/>
          <w:szCs w:val="16"/>
        </w:rPr>
        <w:tab/>
      </w:r>
    </w:p>
    <w:sectPr w:rsidR="00677A14" w:rsidRPr="00750FF2" w:rsidSect="00A657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7" w:bottom="1135" w:left="1417" w:header="568" w:footer="8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DD1DD" w14:textId="77777777" w:rsidR="00A42720" w:rsidRDefault="00A42720" w:rsidP="00DD48DF">
      <w:r>
        <w:separator/>
      </w:r>
    </w:p>
  </w:endnote>
  <w:endnote w:type="continuationSeparator" w:id="0">
    <w:p w14:paraId="65B8E11B" w14:textId="77777777" w:rsidR="00A42720" w:rsidRDefault="00A42720" w:rsidP="00DD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D30D6" w14:textId="77777777" w:rsidR="00D966BF" w:rsidRDefault="00D966B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96067" w14:textId="312DC556" w:rsidR="005153A1" w:rsidRPr="00750FF2" w:rsidRDefault="004234F6" w:rsidP="007B1942">
    <w:pPr>
      <w:rPr>
        <w:rFonts w:ascii="Arial" w:hAnsi="Arial" w:cs="Arial"/>
        <w:color w:val="808080" w:themeColor="background1" w:themeShade="80"/>
        <w:sz w:val="14"/>
        <w:szCs w:val="14"/>
      </w:rPr>
    </w:pP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Slovenské elektrárne - energetické služby, s.r.o., sídlo: </w:t>
    </w:r>
    <w:r w:rsidR="00D966BF">
      <w:rPr>
        <w:rFonts w:ascii="Arial" w:hAnsi="Arial" w:cs="Arial"/>
        <w:color w:val="808080" w:themeColor="background1" w:themeShade="80"/>
        <w:sz w:val="14"/>
        <w:szCs w:val="14"/>
      </w:rPr>
      <w:t>Pribinova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 4</w:t>
    </w:r>
    <w:r w:rsidR="00D966BF">
      <w:rPr>
        <w:rFonts w:ascii="Arial" w:hAnsi="Arial" w:cs="Arial"/>
        <w:color w:val="808080" w:themeColor="background1" w:themeShade="80"/>
        <w:sz w:val="14"/>
        <w:szCs w:val="14"/>
      </w:rPr>
      <w:t>0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>, 8</w:t>
    </w:r>
    <w:r w:rsidR="00D966BF">
      <w:rPr>
        <w:rFonts w:ascii="Arial" w:hAnsi="Arial" w:cs="Arial"/>
        <w:color w:val="808080" w:themeColor="background1" w:themeShade="80"/>
        <w:sz w:val="14"/>
        <w:szCs w:val="14"/>
      </w:rPr>
      <w:t>1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 xml:space="preserve">1 09 Bratislava, Slovenská republika, 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br/>
      <w:t xml:space="preserve">IČO: 44 553 412, Obchodný register </w:t>
    </w:r>
    <w:r w:rsidR="00D966BF">
      <w:rPr>
        <w:rFonts w:ascii="Arial" w:hAnsi="Arial" w:cs="Arial"/>
        <w:color w:val="808080" w:themeColor="background1" w:themeShade="80"/>
        <w:sz w:val="14"/>
        <w:szCs w:val="14"/>
      </w:rPr>
      <w:t>Mestsk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>ého súdu Bratislava I</w:t>
    </w:r>
    <w:r w:rsidR="00D966BF">
      <w:rPr>
        <w:rFonts w:ascii="Arial" w:hAnsi="Arial" w:cs="Arial"/>
        <w:color w:val="808080" w:themeColor="background1" w:themeShade="80"/>
        <w:sz w:val="14"/>
        <w:szCs w:val="14"/>
      </w:rPr>
      <w:t>II</w:t>
    </w:r>
    <w:r w:rsidRPr="00750FF2">
      <w:rPr>
        <w:rFonts w:ascii="Arial" w:hAnsi="Arial" w:cs="Arial"/>
        <w:color w:val="808080" w:themeColor="background1" w:themeShade="80"/>
        <w:sz w:val="14"/>
        <w:szCs w:val="14"/>
      </w:rPr>
      <w:t>, Oddiel: Sro, Vložka číslo: 56534/B</w:t>
    </w:r>
  </w:p>
  <w:p w14:paraId="6AE20E09" w14:textId="1EC6379E" w:rsidR="00DD677D" w:rsidRPr="00772FBA" w:rsidRDefault="00DD677D" w:rsidP="00DD677D">
    <w:pPr>
      <w:jc w:val="right"/>
      <w:rPr>
        <w:rFonts w:ascii="Arial" w:hAnsi="Arial" w:cs="Arial"/>
        <w:color w:val="808080" w:themeColor="background1" w:themeShade="80"/>
        <w:sz w:val="10"/>
        <w:szCs w:val="10"/>
      </w:rPr>
    </w:pP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begin"/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instrText xml:space="preserve"> PAGE </w:instrTex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separate"/>
    </w:r>
    <w:r w:rsidR="00125256">
      <w:rPr>
        <w:rStyle w:val="slostrany"/>
        <w:rFonts w:ascii="Arial" w:hAnsi="Arial" w:cs="Arial"/>
        <w:color w:val="808080" w:themeColor="background1" w:themeShade="80"/>
        <w:sz w:val="10"/>
        <w:szCs w:val="10"/>
      </w:rPr>
      <w:t>1</w: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end"/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t>/</w: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begin"/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instrText xml:space="preserve"> NUMPAGES </w:instrTex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separate"/>
    </w:r>
    <w:r w:rsidR="00125256">
      <w:rPr>
        <w:rStyle w:val="slostrany"/>
        <w:rFonts w:ascii="Arial" w:hAnsi="Arial" w:cs="Arial"/>
        <w:color w:val="808080" w:themeColor="background1" w:themeShade="80"/>
        <w:sz w:val="10"/>
        <w:szCs w:val="10"/>
      </w:rPr>
      <w:t>1</w:t>
    </w:r>
    <w:r w:rsidRPr="00772FBA">
      <w:rPr>
        <w:rStyle w:val="slostrany"/>
        <w:rFonts w:ascii="Arial" w:hAnsi="Arial" w:cs="Arial"/>
        <w:color w:val="808080" w:themeColor="background1" w:themeShade="80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5919B" w14:textId="77777777" w:rsidR="00D966BF" w:rsidRDefault="00D966B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F5C61" w14:textId="77777777" w:rsidR="00A42720" w:rsidRDefault="00A42720" w:rsidP="00DD48DF">
      <w:r>
        <w:separator/>
      </w:r>
    </w:p>
  </w:footnote>
  <w:footnote w:type="continuationSeparator" w:id="0">
    <w:p w14:paraId="53CEE5D2" w14:textId="77777777" w:rsidR="00A42720" w:rsidRDefault="00A42720" w:rsidP="00DD4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92919" w14:textId="77777777" w:rsidR="00D966BF" w:rsidRDefault="00D966BF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6565C" w14:textId="3671CF89" w:rsidR="0014680A" w:rsidRDefault="005A23FA" w:rsidP="0014680A">
    <w:pPr>
      <w:pStyle w:val="Nadpis3"/>
      <w:rPr>
        <w:rFonts w:eastAsia="Times New Roman"/>
        <w:sz w:val="30"/>
        <w:szCs w:val="30"/>
        <w:lang w:eastAsia="en-US"/>
      </w:rPr>
    </w:pPr>
    <w:r>
      <w:rPr>
        <w:rFonts w:ascii="Times New Roman" w:eastAsia="Times New Roman" w:hAnsi="Times New Roman"/>
        <w:sz w:val="20"/>
        <w:szCs w:val="20"/>
      </w:rPr>
      <w:drawing>
        <wp:inline distT="0" distB="0" distL="0" distR="0" wp14:anchorId="73CE3916" wp14:editId="5D7D6DFF">
          <wp:extent cx="2537639" cy="466692"/>
          <wp:effectExtent l="0" t="0" r="0" b="0"/>
          <wp:docPr id="2" name="Obrázek 1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_ES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7639" cy="466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1FD531" w14:textId="77777777" w:rsidR="00AC2CAD" w:rsidRDefault="00AC2CAD" w:rsidP="00AC2CAD">
    <w:pPr>
      <w:pStyle w:val="Nadpis3"/>
      <w:jc w:val="center"/>
      <w:rPr>
        <w:rFonts w:ascii="Arial" w:eastAsia="Times New Roman" w:hAnsi="Arial" w:cs="Arial"/>
        <w:b/>
        <w:color w:val="00B050"/>
        <w:sz w:val="30"/>
        <w:szCs w:val="30"/>
        <w:lang w:eastAsia="en-US"/>
      </w:rPr>
    </w:pPr>
  </w:p>
  <w:p w14:paraId="35328C67" w14:textId="5F696642" w:rsidR="00B4482C" w:rsidRDefault="00AC2CAD" w:rsidP="00AC2CAD">
    <w:pPr>
      <w:pStyle w:val="Nadpis3"/>
      <w:jc w:val="center"/>
      <w:rPr>
        <w:rFonts w:ascii="Arial" w:eastAsia="Times New Roman" w:hAnsi="Arial" w:cs="Arial"/>
        <w:b/>
        <w:color w:val="00B050"/>
        <w:sz w:val="30"/>
        <w:szCs w:val="30"/>
        <w:lang w:eastAsia="en-US"/>
      </w:rPr>
    </w:pPr>
    <w:r>
      <w:rPr>
        <w:rFonts w:ascii="Arial" w:eastAsia="Times New Roman" w:hAnsi="Arial" w:cs="Arial"/>
        <w:b/>
        <w:color w:val="00B050"/>
        <w:sz w:val="30"/>
        <w:szCs w:val="30"/>
        <w:lang w:eastAsia="en-US"/>
      </w:rPr>
      <w:t>Čestné vyhlásenie pre potreby priznania ceny za dodávku elektriny</w:t>
    </w:r>
    <w:r w:rsidR="0010401B">
      <w:rPr>
        <w:rFonts w:ascii="Arial" w:eastAsia="Times New Roman" w:hAnsi="Arial" w:cs="Arial"/>
        <w:b/>
        <w:color w:val="00B050"/>
        <w:sz w:val="30"/>
        <w:szCs w:val="30"/>
        <w:lang w:eastAsia="en-US"/>
      </w:rPr>
      <w:t xml:space="preserve"> </w:t>
    </w:r>
    <w:r>
      <w:rPr>
        <w:rFonts w:ascii="Arial" w:eastAsia="Times New Roman" w:hAnsi="Arial" w:cs="Arial"/>
        <w:b/>
        <w:color w:val="00B050"/>
        <w:sz w:val="30"/>
        <w:szCs w:val="30"/>
        <w:lang w:eastAsia="en-US"/>
      </w:rPr>
      <w:t>/ plynu odberateľovi elektriny</w:t>
    </w:r>
    <w:r w:rsidR="0010401B">
      <w:rPr>
        <w:rFonts w:ascii="Arial" w:eastAsia="Times New Roman" w:hAnsi="Arial" w:cs="Arial"/>
        <w:b/>
        <w:color w:val="00B050"/>
        <w:sz w:val="30"/>
        <w:szCs w:val="30"/>
        <w:lang w:eastAsia="en-US"/>
      </w:rPr>
      <w:t xml:space="preserve"> </w:t>
    </w:r>
    <w:r>
      <w:rPr>
        <w:rFonts w:ascii="Arial" w:eastAsia="Times New Roman" w:hAnsi="Arial" w:cs="Arial"/>
        <w:b/>
        <w:color w:val="00B050"/>
        <w:sz w:val="30"/>
        <w:szCs w:val="30"/>
        <w:lang w:eastAsia="en-US"/>
      </w:rPr>
      <w:t xml:space="preserve">/ plynu </w:t>
    </w:r>
  </w:p>
  <w:p w14:paraId="45739180" w14:textId="76945FF7" w:rsidR="000872C5" w:rsidRPr="00211375" w:rsidRDefault="00AC2CAD" w:rsidP="00AC2CAD">
    <w:pPr>
      <w:pStyle w:val="Nadpis3"/>
      <w:jc w:val="center"/>
      <w:rPr>
        <w:rFonts w:ascii="Arial" w:hAnsi="Arial" w:cs="Arial"/>
        <w:lang w:eastAsia="en-US"/>
      </w:rPr>
    </w:pPr>
    <w:r>
      <w:rPr>
        <w:rFonts w:ascii="Arial" w:eastAsia="Times New Roman" w:hAnsi="Arial" w:cs="Arial"/>
        <w:b/>
        <w:color w:val="00B050"/>
        <w:sz w:val="30"/>
        <w:szCs w:val="30"/>
        <w:lang w:eastAsia="en-US"/>
      </w:rPr>
      <w:t>mimo domácnosti kategórie malý podnik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DEF42" w14:textId="77777777" w:rsidR="00D966BF" w:rsidRDefault="00D966B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B6818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1496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53C08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4634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1488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FECE9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E6BD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95093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2ED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A0A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E6A6E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7F6430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5B64C2E"/>
    <w:multiLevelType w:val="hybridMultilevel"/>
    <w:tmpl w:val="7BDAD71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D24BB7"/>
    <w:multiLevelType w:val="hybridMultilevel"/>
    <w:tmpl w:val="B52270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DF68EA"/>
    <w:multiLevelType w:val="hybridMultilevel"/>
    <w:tmpl w:val="9B7C701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5D17"/>
    <w:multiLevelType w:val="hybridMultilevel"/>
    <w:tmpl w:val="174C0CE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27736C"/>
    <w:multiLevelType w:val="hybridMultilevel"/>
    <w:tmpl w:val="75500A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A267F0B"/>
    <w:multiLevelType w:val="hybridMultilevel"/>
    <w:tmpl w:val="2F588F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868059">
    <w:abstractNumId w:val="15"/>
  </w:num>
  <w:num w:numId="2" w16cid:durableId="1694768743">
    <w:abstractNumId w:val="8"/>
  </w:num>
  <w:num w:numId="3" w16cid:durableId="599144455">
    <w:abstractNumId w:val="3"/>
  </w:num>
  <w:num w:numId="4" w16cid:durableId="1563444996">
    <w:abstractNumId w:val="2"/>
  </w:num>
  <w:num w:numId="5" w16cid:durableId="1437367512">
    <w:abstractNumId w:val="1"/>
  </w:num>
  <w:num w:numId="6" w16cid:durableId="1416971035">
    <w:abstractNumId w:val="0"/>
  </w:num>
  <w:num w:numId="7" w16cid:durableId="967049484">
    <w:abstractNumId w:val="9"/>
  </w:num>
  <w:num w:numId="8" w16cid:durableId="214438381">
    <w:abstractNumId w:val="7"/>
  </w:num>
  <w:num w:numId="9" w16cid:durableId="1358890753">
    <w:abstractNumId w:val="6"/>
  </w:num>
  <w:num w:numId="10" w16cid:durableId="1762408991">
    <w:abstractNumId w:val="5"/>
  </w:num>
  <w:num w:numId="11" w16cid:durableId="2127236965">
    <w:abstractNumId w:val="4"/>
  </w:num>
  <w:num w:numId="12" w16cid:durableId="1607687640">
    <w:abstractNumId w:val="16"/>
  </w:num>
  <w:num w:numId="13" w16cid:durableId="1166239349">
    <w:abstractNumId w:val="13"/>
  </w:num>
  <w:num w:numId="14" w16cid:durableId="485752937">
    <w:abstractNumId w:val="10"/>
  </w:num>
  <w:num w:numId="15" w16cid:durableId="361172099">
    <w:abstractNumId w:val="11"/>
  </w:num>
  <w:num w:numId="16" w16cid:durableId="937717849">
    <w:abstractNumId w:val="17"/>
  </w:num>
  <w:num w:numId="17" w16cid:durableId="877744255">
    <w:abstractNumId w:val="14"/>
  </w:num>
  <w:num w:numId="18" w16cid:durableId="1013439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8DF"/>
    <w:rsid w:val="00012AB8"/>
    <w:rsid w:val="00033660"/>
    <w:rsid w:val="00035E73"/>
    <w:rsid w:val="00036C44"/>
    <w:rsid w:val="00046019"/>
    <w:rsid w:val="00052CA7"/>
    <w:rsid w:val="00052CF5"/>
    <w:rsid w:val="000574AB"/>
    <w:rsid w:val="00062F2F"/>
    <w:rsid w:val="00062FB2"/>
    <w:rsid w:val="00080E08"/>
    <w:rsid w:val="0008243A"/>
    <w:rsid w:val="000872C5"/>
    <w:rsid w:val="00090A56"/>
    <w:rsid w:val="00094A34"/>
    <w:rsid w:val="000C40CB"/>
    <w:rsid w:val="000E1A6E"/>
    <w:rsid w:val="000F0D90"/>
    <w:rsid w:val="000F5A92"/>
    <w:rsid w:val="0010109F"/>
    <w:rsid w:val="0010401B"/>
    <w:rsid w:val="0010690C"/>
    <w:rsid w:val="00121B76"/>
    <w:rsid w:val="00125256"/>
    <w:rsid w:val="001351E0"/>
    <w:rsid w:val="00136CA2"/>
    <w:rsid w:val="001454D5"/>
    <w:rsid w:val="001463EE"/>
    <w:rsid w:val="0014680A"/>
    <w:rsid w:val="00150D3B"/>
    <w:rsid w:val="00153B24"/>
    <w:rsid w:val="00157050"/>
    <w:rsid w:val="00157BEB"/>
    <w:rsid w:val="00160358"/>
    <w:rsid w:val="00164AE1"/>
    <w:rsid w:val="00170A58"/>
    <w:rsid w:val="00171B10"/>
    <w:rsid w:val="00173A65"/>
    <w:rsid w:val="00185599"/>
    <w:rsid w:val="001A4DB0"/>
    <w:rsid w:val="001A4DEF"/>
    <w:rsid w:val="001B1505"/>
    <w:rsid w:val="001C0796"/>
    <w:rsid w:val="001D2121"/>
    <w:rsid w:val="001D7C3A"/>
    <w:rsid w:val="001E171A"/>
    <w:rsid w:val="001E1D91"/>
    <w:rsid w:val="001F037F"/>
    <w:rsid w:val="00203694"/>
    <w:rsid w:val="00204F69"/>
    <w:rsid w:val="00205742"/>
    <w:rsid w:val="0021069E"/>
    <w:rsid w:val="00211375"/>
    <w:rsid w:val="00213B44"/>
    <w:rsid w:val="00223467"/>
    <w:rsid w:val="002430C3"/>
    <w:rsid w:val="0024392C"/>
    <w:rsid w:val="00282863"/>
    <w:rsid w:val="00292F7E"/>
    <w:rsid w:val="0029430C"/>
    <w:rsid w:val="00296152"/>
    <w:rsid w:val="002A1D57"/>
    <w:rsid w:val="002C3B5E"/>
    <w:rsid w:val="002E427A"/>
    <w:rsid w:val="002E5B01"/>
    <w:rsid w:val="002F2141"/>
    <w:rsid w:val="003016B3"/>
    <w:rsid w:val="00303316"/>
    <w:rsid w:val="0030754F"/>
    <w:rsid w:val="00325753"/>
    <w:rsid w:val="00337E98"/>
    <w:rsid w:val="00355048"/>
    <w:rsid w:val="00355FFF"/>
    <w:rsid w:val="003565C9"/>
    <w:rsid w:val="003638FE"/>
    <w:rsid w:val="003640D9"/>
    <w:rsid w:val="003716B0"/>
    <w:rsid w:val="00373018"/>
    <w:rsid w:val="00374012"/>
    <w:rsid w:val="00381D24"/>
    <w:rsid w:val="00393333"/>
    <w:rsid w:val="003A064F"/>
    <w:rsid w:val="003A52A9"/>
    <w:rsid w:val="003A5B52"/>
    <w:rsid w:val="003C3EC2"/>
    <w:rsid w:val="003D1823"/>
    <w:rsid w:val="003E630C"/>
    <w:rsid w:val="00404BC4"/>
    <w:rsid w:val="00421D1F"/>
    <w:rsid w:val="004234F6"/>
    <w:rsid w:val="00444554"/>
    <w:rsid w:val="00450CAA"/>
    <w:rsid w:val="00461CAF"/>
    <w:rsid w:val="00467B3E"/>
    <w:rsid w:val="00472DE3"/>
    <w:rsid w:val="00477798"/>
    <w:rsid w:val="00480A7B"/>
    <w:rsid w:val="004830FD"/>
    <w:rsid w:val="004864D2"/>
    <w:rsid w:val="00487A14"/>
    <w:rsid w:val="004A0821"/>
    <w:rsid w:val="004C21CA"/>
    <w:rsid w:val="004C7D1D"/>
    <w:rsid w:val="004D6288"/>
    <w:rsid w:val="004E1C80"/>
    <w:rsid w:val="004E5E23"/>
    <w:rsid w:val="004F2E9C"/>
    <w:rsid w:val="004F364D"/>
    <w:rsid w:val="004F45D1"/>
    <w:rsid w:val="00512DF0"/>
    <w:rsid w:val="005153A1"/>
    <w:rsid w:val="00520263"/>
    <w:rsid w:val="00520BB5"/>
    <w:rsid w:val="0052226F"/>
    <w:rsid w:val="00533AB8"/>
    <w:rsid w:val="00543FD4"/>
    <w:rsid w:val="005555AB"/>
    <w:rsid w:val="00557630"/>
    <w:rsid w:val="005630C7"/>
    <w:rsid w:val="0056361D"/>
    <w:rsid w:val="00564C69"/>
    <w:rsid w:val="00566FCA"/>
    <w:rsid w:val="00567B1C"/>
    <w:rsid w:val="005758BF"/>
    <w:rsid w:val="005858D3"/>
    <w:rsid w:val="00592785"/>
    <w:rsid w:val="005A23FA"/>
    <w:rsid w:val="005A352B"/>
    <w:rsid w:val="005A72EF"/>
    <w:rsid w:val="005C3422"/>
    <w:rsid w:val="005D6931"/>
    <w:rsid w:val="005E0245"/>
    <w:rsid w:val="005E0CCC"/>
    <w:rsid w:val="005E64AF"/>
    <w:rsid w:val="005F3414"/>
    <w:rsid w:val="005F5889"/>
    <w:rsid w:val="006069A9"/>
    <w:rsid w:val="006318DA"/>
    <w:rsid w:val="00643934"/>
    <w:rsid w:val="00664FB8"/>
    <w:rsid w:val="006718B6"/>
    <w:rsid w:val="006777C6"/>
    <w:rsid w:val="00677A14"/>
    <w:rsid w:val="00684AB1"/>
    <w:rsid w:val="006917AA"/>
    <w:rsid w:val="006A24AC"/>
    <w:rsid w:val="006A493C"/>
    <w:rsid w:val="006B3DE6"/>
    <w:rsid w:val="006B77DD"/>
    <w:rsid w:val="006B7ACC"/>
    <w:rsid w:val="006C44F8"/>
    <w:rsid w:val="006C52CE"/>
    <w:rsid w:val="006F7830"/>
    <w:rsid w:val="00700DF2"/>
    <w:rsid w:val="00700E39"/>
    <w:rsid w:val="00712B42"/>
    <w:rsid w:val="00714A92"/>
    <w:rsid w:val="00715128"/>
    <w:rsid w:val="00715BBF"/>
    <w:rsid w:val="007300D4"/>
    <w:rsid w:val="00737F1A"/>
    <w:rsid w:val="00740EDF"/>
    <w:rsid w:val="007421D2"/>
    <w:rsid w:val="00743DC0"/>
    <w:rsid w:val="00745341"/>
    <w:rsid w:val="00750FF2"/>
    <w:rsid w:val="00753DF0"/>
    <w:rsid w:val="007705B1"/>
    <w:rsid w:val="00772FBA"/>
    <w:rsid w:val="00774F30"/>
    <w:rsid w:val="00780BF6"/>
    <w:rsid w:val="00786AD5"/>
    <w:rsid w:val="00791C45"/>
    <w:rsid w:val="007A6A51"/>
    <w:rsid w:val="007A6CA2"/>
    <w:rsid w:val="007B1942"/>
    <w:rsid w:val="007B618D"/>
    <w:rsid w:val="007B7516"/>
    <w:rsid w:val="007C0F49"/>
    <w:rsid w:val="007C1FF8"/>
    <w:rsid w:val="007C2022"/>
    <w:rsid w:val="007C6D6C"/>
    <w:rsid w:val="007D2D88"/>
    <w:rsid w:val="007E3922"/>
    <w:rsid w:val="007E63A9"/>
    <w:rsid w:val="007E65EF"/>
    <w:rsid w:val="00810966"/>
    <w:rsid w:val="00812BD9"/>
    <w:rsid w:val="00816C86"/>
    <w:rsid w:val="0082322C"/>
    <w:rsid w:val="008254EB"/>
    <w:rsid w:val="00832AD7"/>
    <w:rsid w:val="00833468"/>
    <w:rsid w:val="00842435"/>
    <w:rsid w:val="00843CDA"/>
    <w:rsid w:val="0086000B"/>
    <w:rsid w:val="00861EDF"/>
    <w:rsid w:val="008829C4"/>
    <w:rsid w:val="00890039"/>
    <w:rsid w:val="00890B28"/>
    <w:rsid w:val="008A0CA8"/>
    <w:rsid w:val="008A2715"/>
    <w:rsid w:val="008B2294"/>
    <w:rsid w:val="008B7005"/>
    <w:rsid w:val="008C16BE"/>
    <w:rsid w:val="008C2493"/>
    <w:rsid w:val="008C3807"/>
    <w:rsid w:val="008C74B8"/>
    <w:rsid w:val="008D293C"/>
    <w:rsid w:val="008D4EA6"/>
    <w:rsid w:val="008D6A98"/>
    <w:rsid w:val="009035FF"/>
    <w:rsid w:val="009111BE"/>
    <w:rsid w:val="0091360D"/>
    <w:rsid w:val="00925BF2"/>
    <w:rsid w:val="009262B7"/>
    <w:rsid w:val="009277BE"/>
    <w:rsid w:val="009367DB"/>
    <w:rsid w:val="00945356"/>
    <w:rsid w:val="009510F9"/>
    <w:rsid w:val="0095633D"/>
    <w:rsid w:val="009651F3"/>
    <w:rsid w:val="00975D8F"/>
    <w:rsid w:val="00975DD6"/>
    <w:rsid w:val="0098688A"/>
    <w:rsid w:val="00996BBF"/>
    <w:rsid w:val="009B207E"/>
    <w:rsid w:val="009B2186"/>
    <w:rsid w:val="009C0703"/>
    <w:rsid w:val="009C3779"/>
    <w:rsid w:val="009F22A2"/>
    <w:rsid w:val="009F3ABF"/>
    <w:rsid w:val="00A00560"/>
    <w:rsid w:val="00A0083F"/>
    <w:rsid w:val="00A05623"/>
    <w:rsid w:val="00A151E3"/>
    <w:rsid w:val="00A23902"/>
    <w:rsid w:val="00A2568F"/>
    <w:rsid w:val="00A318F4"/>
    <w:rsid w:val="00A368F9"/>
    <w:rsid w:val="00A40F34"/>
    <w:rsid w:val="00A417E0"/>
    <w:rsid w:val="00A42720"/>
    <w:rsid w:val="00A61166"/>
    <w:rsid w:val="00A656E9"/>
    <w:rsid w:val="00A65749"/>
    <w:rsid w:val="00A657A6"/>
    <w:rsid w:val="00A74DC7"/>
    <w:rsid w:val="00A765FD"/>
    <w:rsid w:val="00A771E0"/>
    <w:rsid w:val="00A836F1"/>
    <w:rsid w:val="00A83C8A"/>
    <w:rsid w:val="00AA09BD"/>
    <w:rsid w:val="00AA60EC"/>
    <w:rsid w:val="00AC1318"/>
    <w:rsid w:val="00AC2CAD"/>
    <w:rsid w:val="00AC3960"/>
    <w:rsid w:val="00AC39E5"/>
    <w:rsid w:val="00AC4F40"/>
    <w:rsid w:val="00AC5E58"/>
    <w:rsid w:val="00AC694F"/>
    <w:rsid w:val="00AE02EC"/>
    <w:rsid w:val="00AE248C"/>
    <w:rsid w:val="00AF2559"/>
    <w:rsid w:val="00AF56B1"/>
    <w:rsid w:val="00B375B9"/>
    <w:rsid w:val="00B40318"/>
    <w:rsid w:val="00B4482C"/>
    <w:rsid w:val="00B53146"/>
    <w:rsid w:val="00B6318D"/>
    <w:rsid w:val="00B6520D"/>
    <w:rsid w:val="00B72722"/>
    <w:rsid w:val="00B824AE"/>
    <w:rsid w:val="00B921A9"/>
    <w:rsid w:val="00BB01E9"/>
    <w:rsid w:val="00BB3A1D"/>
    <w:rsid w:val="00BB3D24"/>
    <w:rsid w:val="00BD1E13"/>
    <w:rsid w:val="00BD27D8"/>
    <w:rsid w:val="00BD596D"/>
    <w:rsid w:val="00BD654B"/>
    <w:rsid w:val="00BF5236"/>
    <w:rsid w:val="00BF7783"/>
    <w:rsid w:val="00C11371"/>
    <w:rsid w:val="00C11537"/>
    <w:rsid w:val="00C27F34"/>
    <w:rsid w:val="00C3746E"/>
    <w:rsid w:val="00C4329C"/>
    <w:rsid w:val="00C47D59"/>
    <w:rsid w:val="00C50619"/>
    <w:rsid w:val="00C5357D"/>
    <w:rsid w:val="00C61DAE"/>
    <w:rsid w:val="00C724FE"/>
    <w:rsid w:val="00C76885"/>
    <w:rsid w:val="00C9599D"/>
    <w:rsid w:val="00C95D22"/>
    <w:rsid w:val="00CA01B9"/>
    <w:rsid w:val="00CA402E"/>
    <w:rsid w:val="00CB030C"/>
    <w:rsid w:val="00CB19A0"/>
    <w:rsid w:val="00CB32B9"/>
    <w:rsid w:val="00CB3486"/>
    <w:rsid w:val="00CB7468"/>
    <w:rsid w:val="00CC1B2B"/>
    <w:rsid w:val="00CC415F"/>
    <w:rsid w:val="00CC5B7F"/>
    <w:rsid w:val="00CC79A3"/>
    <w:rsid w:val="00CD629C"/>
    <w:rsid w:val="00CE09FD"/>
    <w:rsid w:val="00CE38F7"/>
    <w:rsid w:val="00CF37A3"/>
    <w:rsid w:val="00CF4E0D"/>
    <w:rsid w:val="00CF6CC2"/>
    <w:rsid w:val="00D07AB0"/>
    <w:rsid w:val="00D12802"/>
    <w:rsid w:val="00D32B8D"/>
    <w:rsid w:val="00D3633E"/>
    <w:rsid w:val="00D36347"/>
    <w:rsid w:val="00D55DD5"/>
    <w:rsid w:val="00D5607A"/>
    <w:rsid w:val="00D65541"/>
    <w:rsid w:val="00D66A83"/>
    <w:rsid w:val="00D71A7B"/>
    <w:rsid w:val="00D801F8"/>
    <w:rsid w:val="00D94BB2"/>
    <w:rsid w:val="00D966BF"/>
    <w:rsid w:val="00DA03DB"/>
    <w:rsid w:val="00DA3057"/>
    <w:rsid w:val="00DA52E0"/>
    <w:rsid w:val="00DA5745"/>
    <w:rsid w:val="00DB018E"/>
    <w:rsid w:val="00DB7D88"/>
    <w:rsid w:val="00DC12C4"/>
    <w:rsid w:val="00DD09AE"/>
    <w:rsid w:val="00DD48DF"/>
    <w:rsid w:val="00DD677D"/>
    <w:rsid w:val="00DE0247"/>
    <w:rsid w:val="00DE17B6"/>
    <w:rsid w:val="00DF027D"/>
    <w:rsid w:val="00DF30F1"/>
    <w:rsid w:val="00DF57F1"/>
    <w:rsid w:val="00E03E04"/>
    <w:rsid w:val="00E1470B"/>
    <w:rsid w:val="00E35BCF"/>
    <w:rsid w:val="00E37C0F"/>
    <w:rsid w:val="00E406D2"/>
    <w:rsid w:val="00E41EEC"/>
    <w:rsid w:val="00E4349C"/>
    <w:rsid w:val="00E46EE3"/>
    <w:rsid w:val="00E54AA8"/>
    <w:rsid w:val="00E600B8"/>
    <w:rsid w:val="00E611A6"/>
    <w:rsid w:val="00E613FB"/>
    <w:rsid w:val="00E73AAB"/>
    <w:rsid w:val="00E8157B"/>
    <w:rsid w:val="00E97B1D"/>
    <w:rsid w:val="00E97F1F"/>
    <w:rsid w:val="00EA6A2A"/>
    <w:rsid w:val="00EB13CF"/>
    <w:rsid w:val="00EC0E41"/>
    <w:rsid w:val="00ED338D"/>
    <w:rsid w:val="00ED7122"/>
    <w:rsid w:val="00EE2452"/>
    <w:rsid w:val="00EE4AB0"/>
    <w:rsid w:val="00EF78C7"/>
    <w:rsid w:val="00F01018"/>
    <w:rsid w:val="00F01161"/>
    <w:rsid w:val="00F031F6"/>
    <w:rsid w:val="00F06084"/>
    <w:rsid w:val="00F06964"/>
    <w:rsid w:val="00F100D9"/>
    <w:rsid w:val="00F11256"/>
    <w:rsid w:val="00F14291"/>
    <w:rsid w:val="00F21543"/>
    <w:rsid w:val="00F22F90"/>
    <w:rsid w:val="00F234C9"/>
    <w:rsid w:val="00F234F7"/>
    <w:rsid w:val="00F23832"/>
    <w:rsid w:val="00F278A4"/>
    <w:rsid w:val="00F40553"/>
    <w:rsid w:val="00F42841"/>
    <w:rsid w:val="00F54D49"/>
    <w:rsid w:val="00F54F97"/>
    <w:rsid w:val="00F57812"/>
    <w:rsid w:val="00F62A79"/>
    <w:rsid w:val="00F72EF7"/>
    <w:rsid w:val="00F82A42"/>
    <w:rsid w:val="00F83921"/>
    <w:rsid w:val="00FA278A"/>
    <w:rsid w:val="00FA2CA2"/>
    <w:rsid w:val="00FD5BFE"/>
    <w:rsid w:val="00FD690B"/>
    <w:rsid w:val="00FE5FD6"/>
    <w:rsid w:val="00FE6E8C"/>
    <w:rsid w:val="00FF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24FED"/>
  <w15:docId w15:val="{5E027BD0-660E-4E1A-BF49-B37F48BB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8DF"/>
    <w:pPr>
      <w:tabs>
        <w:tab w:val="center" w:pos="4536"/>
        <w:tab w:val="right" w:pos="9072"/>
      </w:tabs>
    </w:pPr>
    <w:rPr>
      <w:rFonts w:ascii="Verdana" w:hAnsi="Verdana"/>
      <w:noProof/>
      <w:sz w:val="22"/>
      <w:szCs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ED33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y"/>
    <w:next w:val="Normlny"/>
    <w:qFormat/>
    <w:rsid w:val="00F234F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ED33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D48DF"/>
  </w:style>
  <w:style w:type="character" w:customStyle="1" w:styleId="HlavikaChar">
    <w:name w:val="Hlavička Char"/>
    <w:basedOn w:val="Predvolenpsmoodseku"/>
    <w:link w:val="Hlavika"/>
    <w:uiPriority w:val="99"/>
    <w:rsid w:val="00DD48DF"/>
  </w:style>
  <w:style w:type="paragraph" w:styleId="Pta">
    <w:name w:val="footer"/>
    <w:basedOn w:val="Normlny"/>
    <w:link w:val="PtaChar"/>
    <w:uiPriority w:val="99"/>
    <w:unhideWhenUsed/>
    <w:rsid w:val="00DD48DF"/>
  </w:style>
  <w:style w:type="character" w:customStyle="1" w:styleId="PtaChar">
    <w:name w:val="Päta Char"/>
    <w:basedOn w:val="Predvolenpsmoodseku"/>
    <w:link w:val="Pta"/>
    <w:uiPriority w:val="99"/>
    <w:rsid w:val="00DD48DF"/>
  </w:style>
  <w:style w:type="paragraph" w:styleId="Textbubliny">
    <w:name w:val="Balloon Text"/>
    <w:basedOn w:val="Normlny"/>
    <w:link w:val="TextbublinyChar"/>
    <w:uiPriority w:val="99"/>
    <w:semiHidden/>
    <w:unhideWhenUsed/>
    <w:rsid w:val="00DD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48DF"/>
    <w:rPr>
      <w:rFonts w:ascii="Tahoma" w:hAnsi="Tahoma" w:cs="Tahoma"/>
      <w:sz w:val="16"/>
      <w:szCs w:val="16"/>
    </w:rPr>
  </w:style>
  <w:style w:type="character" w:styleId="Hypertextovprepojenie">
    <w:name w:val="Hyperlink"/>
    <w:rsid w:val="003640D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9B207E"/>
    <w:pPr>
      <w:tabs>
        <w:tab w:val="clear" w:pos="4536"/>
        <w:tab w:val="clear" w:pos="9072"/>
      </w:tabs>
      <w:spacing w:after="200" w:line="276" w:lineRule="auto"/>
      <w:ind w:left="720"/>
      <w:contextualSpacing/>
    </w:pPr>
    <w:rPr>
      <w:rFonts w:ascii="Calibri" w:hAnsi="Calibri"/>
      <w:noProof w:val="0"/>
      <w:lang w:eastAsia="en-US"/>
    </w:rPr>
  </w:style>
  <w:style w:type="table" w:styleId="Mriekatabuky">
    <w:name w:val="Table Grid"/>
    <w:basedOn w:val="Normlnatabuka"/>
    <w:uiPriority w:val="59"/>
    <w:rsid w:val="00CC415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753DF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3DF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3DF0"/>
    <w:rPr>
      <w:rFonts w:ascii="Verdana" w:hAnsi="Verdana"/>
      <w:noProof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3DF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3DF0"/>
    <w:rPr>
      <w:rFonts w:ascii="Verdana" w:hAnsi="Verdana"/>
      <w:b/>
      <w:bCs/>
      <w:noProof/>
    </w:rPr>
  </w:style>
  <w:style w:type="character" w:customStyle="1" w:styleId="Nadpis3Char">
    <w:name w:val="Nadpis 3 Char"/>
    <w:basedOn w:val="Predvolenpsmoodseku"/>
    <w:link w:val="Nadpis3"/>
    <w:uiPriority w:val="9"/>
    <w:rsid w:val="00ED338D"/>
    <w:rPr>
      <w:rFonts w:asciiTheme="majorHAnsi" w:eastAsiaTheme="majorEastAsia" w:hAnsiTheme="majorHAnsi" w:cstheme="majorBidi"/>
      <w:noProof/>
      <w:color w:val="243F60" w:themeColor="accent1" w:themeShade="7F"/>
      <w:sz w:val="24"/>
      <w:szCs w:val="24"/>
    </w:rPr>
  </w:style>
  <w:style w:type="character" w:customStyle="1" w:styleId="Nadpis1Char">
    <w:name w:val="Nadpis 1 Char"/>
    <w:basedOn w:val="Predvolenpsmoodseku"/>
    <w:link w:val="Nadpis1"/>
    <w:uiPriority w:val="9"/>
    <w:rsid w:val="00ED338D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</w:rPr>
  </w:style>
  <w:style w:type="character" w:styleId="slostrany">
    <w:name w:val="page number"/>
    <w:basedOn w:val="Predvolenpsmoodseku"/>
    <w:rsid w:val="00DD6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7A62F-F129-4256-BC33-98B36FA06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CENOVÁ PONUKA NA DODÁVKU ELEKTRINY</vt:lpstr>
      <vt:lpstr>CENOVÁ PONUKA NA DODÁVKU ELEKTRINY</vt:lpstr>
    </vt:vector>
  </TitlesOfParts>
  <Company>SE, a.s.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 NA DODÁVKU ELEKTRINY</dc:title>
  <dc:creator>Miroslav Šarišský</dc:creator>
  <cp:lastModifiedBy>Maruščáková Magdaléna (EXT)</cp:lastModifiedBy>
  <cp:revision>8</cp:revision>
  <cp:lastPrinted>2021-12-04T05:46:00Z</cp:lastPrinted>
  <dcterms:created xsi:type="dcterms:W3CDTF">2023-01-25T12:50:00Z</dcterms:created>
  <dcterms:modified xsi:type="dcterms:W3CDTF">2024-01-24T13:55:00Z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2024-01-24T09:01:04Z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e9c7c9c5-4312-4aac-9ae4-9ca4c3290021</vt:lpwstr>
  </property>
  <property fmtid="{D5CDD505-2E9C-101B-9397-08002B2CF9AE}" pid="8" name="MSIP_Label_01033efc-6ed6-4450-9a89-3ef200846c5c_ContentBits">
    <vt:lpwstr>0</vt:lpwstr>
  </property>
</Properties>
</file>